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2415" w14:textId="6103B514" w:rsidR="001220EA" w:rsidRPr="006731FD" w:rsidRDefault="006731FD" w:rsidP="001220EA">
      <w:pPr>
        <w:rPr>
          <w:b/>
          <w:bCs/>
        </w:rPr>
      </w:pPr>
      <w:bookmarkStart w:id="0" w:name="_GoBack"/>
      <w:bookmarkEnd w:id="0"/>
      <w:r w:rsidRPr="006731FD">
        <w:rPr>
          <w:b/>
          <w:bCs/>
          <w:noProof/>
          <w:color w:val="92D050"/>
        </w:rPr>
        <w:drawing>
          <wp:anchor distT="0" distB="0" distL="114300" distR="114300" simplePos="0" relativeHeight="251658240" behindDoc="1" locked="0" layoutInCell="1" allowOverlap="1" wp14:anchorId="12CD3FF1" wp14:editId="057DBF2E">
            <wp:simplePos x="0" y="0"/>
            <wp:positionH relativeFrom="margin">
              <wp:align>right</wp:align>
            </wp:positionH>
            <wp:positionV relativeFrom="paragraph">
              <wp:posOffset>3085</wp:posOffset>
            </wp:positionV>
            <wp:extent cx="1905000" cy="589280"/>
            <wp:effectExtent l="0" t="0" r="0" b="1270"/>
            <wp:wrapTight wrapText="bothSides">
              <wp:wrapPolygon edited="0">
                <wp:start x="6048" y="0"/>
                <wp:lineTo x="0" y="9776"/>
                <wp:lineTo x="0" y="16060"/>
                <wp:lineTo x="6696" y="20948"/>
                <wp:lineTo x="8208" y="20948"/>
                <wp:lineTo x="21384" y="16060"/>
                <wp:lineTo x="21384" y="9776"/>
                <wp:lineTo x="8424" y="0"/>
                <wp:lineTo x="6048"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89280"/>
                    </a:xfrm>
                    <a:prstGeom prst="rect">
                      <a:avLst/>
                    </a:prstGeom>
                    <a:noFill/>
                  </pic:spPr>
                </pic:pic>
              </a:graphicData>
            </a:graphic>
          </wp:anchor>
        </w:drawing>
      </w:r>
      <w:r w:rsidRPr="006731FD">
        <w:rPr>
          <w:b/>
          <w:bCs/>
          <w:color w:val="92D050"/>
        </w:rPr>
        <w:t xml:space="preserve">Notulen MR overleg </w:t>
      </w:r>
      <w:r w:rsidR="00832899">
        <w:rPr>
          <w:b/>
          <w:bCs/>
          <w:color w:val="92D050"/>
        </w:rPr>
        <w:t>16 apr 2024</w:t>
      </w:r>
    </w:p>
    <w:p w14:paraId="29091CFD" w14:textId="5447E71B" w:rsidR="006731FD" w:rsidRDefault="006731FD" w:rsidP="001220EA"/>
    <w:p w14:paraId="2EBDAB30" w14:textId="62BC45B1" w:rsidR="006731FD" w:rsidRDefault="006731FD" w:rsidP="006731FD">
      <w:r>
        <w:t>Aanwezig</w:t>
      </w:r>
      <w:r w:rsidR="00832899">
        <w:t xml:space="preserve"> online</w:t>
      </w:r>
      <w:r>
        <w:t>: Simone, Annechien</w:t>
      </w:r>
      <w:r w:rsidR="00062888">
        <w:t xml:space="preserve"> (voorzitter)</w:t>
      </w:r>
      <w:r>
        <w:t xml:space="preserve">, Berber, Nienke, Marlies, </w:t>
      </w:r>
      <w:r w:rsidR="0080618F">
        <w:t>Lonneke (notulist)</w:t>
      </w:r>
      <w:r w:rsidR="00832899">
        <w:t xml:space="preserve"> en</w:t>
      </w:r>
      <w:r w:rsidR="0080618F">
        <w:t xml:space="preserve"> </w:t>
      </w:r>
      <w:r w:rsidR="00062888">
        <w:t>Lorance</w:t>
      </w:r>
    </w:p>
    <w:p w14:paraId="6579D48B" w14:textId="1FCF5878" w:rsidR="006731FD" w:rsidRDefault="006731FD" w:rsidP="006731FD">
      <w:r>
        <w:t>Afwezig: -</w:t>
      </w:r>
    </w:p>
    <w:p w14:paraId="225F683F" w14:textId="58A864E6" w:rsidR="006731FD" w:rsidRPr="00832899" w:rsidRDefault="006731FD" w:rsidP="006731FD">
      <w:pPr>
        <w:rPr>
          <w:rFonts w:cs="Arial"/>
          <w:szCs w:val="18"/>
        </w:rPr>
      </w:pPr>
    </w:p>
    <w:p w14:paraId="4F33ABE9" w14:textId="77777777" w:rsidR="0080618F" w:rsidRDefault="0080618F" w:rsidP="006731FD">
      <w:pPr>
        <w:rPr>
          <w:rFonts w:cs="Arial"/>
          <w:szCs w:val="18"/>
        </w:rPr>
      </w:pPr>
    </w:p>
    <w:p w14:paraId="009CF0D2" w14:textId="77777777" w:rsidR="00832899" w:rsidRPr="00832899" w:rsidRDefault="00832899" w:rsidP="006731FD">
      <w:pPr>
        <w:rPr>
          <w:rFonts w:cs="Arial"/>
          <w:szCs w:val="18"/>
        </w:rPr>
      </w:pPr>
    </w:p>
    <w:p w14:paraId="6D1937FE" w14:textId="0CA78A41"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szCs w:val="18"/>
        </w:rPr>
      </w:pPr>
      <w:r w:rsidRPr="009F1AC0">
        <w:rPr>
          <w:rFonts w:eastAsia="Times New Roman" w:cs="Arial"/>
          <w:b/>
          <w:bCs/>
          <w:szCs w:val="18"/>
        </w:rPr>
        <w:t>Opening</w:t>
      </w:r>
    </w:p>
    <w:p w14:paraId="18061148" w14:textId="77777777" w:rsidR="00832899" w:rsidRPr="00832899" w:rsidRDefault="00832899" w:rsidP="00832899">
      <w:pPr>
        <w:tabs>
          <w:tab w:val="num" w:pos="284"/>
        </w:tabs>
        <w:spacing w:line="240" w:lineRule="auto"/>
        <w:ind w:left="284" w:hanging="284"/>
        <w:rPr>
          <w:rFonts w:eastAsia="Times New Roman" w:cs="Arial"/>
          <w:color w:val="000000"/>
          <w:szCs w:val="18"/>
        </w:rPr>
      </w:pPr>
    </w:p>
    <w:p w14:paraId="7B860DB8" w14:textId="28FD770D"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Notulen</w:t>
      </w:r>
      <w:r w:rsidR="0004641E" w:rsidRPr="009F1AC0">
        <w:rPr>
          <w:rFonts w:eastAsia="Times New Roman" w:cs="Arial"/>
          <w:b/>
          <w:bCs/>
          <w:color w:val="000000"/>
          <w:szCs w:val="18"/>
        </w:rPr>
        <w:t xml:space="preserve"> en openstaande acties</w:t>
      </w:r>
    </w:p>
    <w:p w14:paraId="26E53A86" w14:textId="3358AF0F" w:rsidR="0004641E" w:rsidRDefault="0004641E" w:rsidP="00D12A3E">
      <w:pPr>
        <w:pStyle w:val="Lijstalinea"/>
        <w:numPr>
          <w:ilvl w:val="0"/>
          <w:numId w:val="6"/>
        </w:numPr>
        <w:tabs>
          <w:tab w:val="clear" w:pos="720"/>
          <w:tab w:val="num" w:pos="567"/>
        </w:tabs>
        <w:spacing w:line="240" w:lineRule="auto"/>
        <w:ind w:left="567" w:hanging="283"/>
        <w:rPr>
          <w:rFonts w:eastAsia="Times New Roman" w:cs="Arial"/>
          <w:color w:val="000000"/>
          <w:szCs w:val="18"/>
        </w:rPr>
      </w:pPr>
      <w:r>
        <w:rPr>
          <w:rFonts w:eastAsia="Times New Roman" w:cs="Arial"/>
          <w:color w:val="000000"/>
          <w:szCs w:val="18"/>
        </w:rPr>
        <w:t xml:space="preserve">Notulen afgelopen overleg van 5 mrt staan online? </w:t>
      </w:r>
      <w:r w:rsidR="006A1204">
        <w:rPr>
          <w:rFonts w:eastAsia="Times New Roman" w:cs="Arial"/>
          <w:color w:val="000000"/>
          <w:szCs w:val="18"/>
        </w:rPr>
        <w:t>ja</w:t>
      </w:r>
    </w:p>
    <w:p w14:paraId="4595A561" w14:textId="18D132C4" w:rsidR="0004641E" w:rsidRDefault="0004641E" w:rsidP="00D12A3E">
      <w:pPr>
        <w:pStyle w:val="Lijstalinea"/>
        <w:numPr>
          <w:ilvl w:val="0"/>
          <w:numId w:val="6"/>
        </w:numPr>
        <w:tabs>
          <w:tab w:val="clear" w:pos="720"/>
          <w:tab w:val="num" w:pos="567"/>
        </w:tabs>
        <w:spacing w:line="240" w:lineRule="auto"/>
        <w:ind w:left="567" w:hanging="283"/>
        <w:rPr>
          <w:rFonts w:eastAsia="Times New Roman" w:cs="Arial"/>
          <w:color w:val="000000"/>
          <w:szCs w:val="18"/>
        </w:rPr>
      </w:pPr>
      <w:r>
        <w:rPr>
          <w:rFonts w:eastAsia="Times New Roman" w:cs="Arial"/>
          <w:color w:val="000000"/>
          <w:szCs w:val="18"/>
        </w:rPr>
        <w:t>Notulen van overleg op 12 dec staan inmiddels online?</w:t>
      </w:r>
      <w:r w:rsidR="00D12A3E">
        <w:rPr>
          <w:rFonts w:eastAsia="Times New Roman" w:cs="Arial"/>
          <w:color w:val="000000"/>
          <w:szCs w:val="18"/>
        </w:rPr>
        <w:t xml:space="preserve"> </w:t>
      </w:r>
      <w:r w:rsidR="002C5D5B">
        <w:rPr>
          <w:rFonts w:eastAsia="Times New Roman" w:cs="Arial"/>
          <w:color w:val="000000"/>
          <w:szCs w:val="18"/>
        </w:rPr>
        <w:t xml:space="preserve">ja </w:t>
      </w:r>
    </w:p>
    <w:p w14:paraId="770A2952" w14:textId="1D919C68" w:rsidR="00832899" w:rsidRPr="00832899" w:rsidRDefault="00832899" w:rsidP="00D12A3E">
      <w:pPr>
        <w:pStyle w:val="Lijstalinea"/>
        <w:numPr>
          <w:ilvl w:val="0"/>
          <w:numId w:val="6"/>
        </w:numPr>
        <w:tabs>
          <w:tab w:val="clear" w:pos="720"/>
          <w:tab w:val="num" w:pos="567"/>
        </w:tabs>
        <w:spacing w:line="240" w:lineRule="auto"/>
        <w:ind w:left="567" w:hanging="283"/>
        <w:rPr>
          <w:rFonts w:eastAsia="Times New Roman" w:cs="Arial"/>
          <w:color w:val="000000"/>
          <w:szCs w:val="18"/>
        </w:rPr>
      </w:pPr>
      <w:r w:rsidRPr="00832899">
        <w:rPr>
          <w:rFonts w:eastAsia="Times New Roman" w:cs="Arial"/>
          <w:color w:val="000000"/>
          <w:szCs w:val="18"/>
        </w:rPr>
        <w:t xml:space="preserve">Invloed </w:t>
      </w:r>
      <w:r w:rsidR="0004641E">
        <w:rPr>
          <w:rFonts w:eastAsia="Times New Roman" w:cs="Arial"/>
          <w:color w:val="000000"/>
          <w:szCs w:val="18"/>
        </w:rPr>
        <w:t>op</w:t>
      </w:r>
      <w:r w:rsidR="0004641E" w:rsidRPr="00832899">
        <w:rPr>
          <w:rFonts w:eastAsia="Times New Roman" w:cs="Arial"/>
          <w:color w:val="000000"/>
          <w:szCs w:val="18"/>
        </w:rPr>
        <w:t xml:space="preserve"> </w:t>
      </w:r>
      <w:r w:rsidR="0004641E">
        <w:rPr>
          <w:rFonts w:eastAsia="Times New Roman" w:cs="Arial"/>
          <w:color w:val="000000"/>
          <w:szCs w:val="18"/>
        </w:rPr>
        <w:t xml:space="preserve">het </w:t>
      </w:r>
      <w:r w:rsidR="0004641E" w:rsidRPr="00832899">
        <w:rPr>
          <w:rFonts w:eastAsia="Times New Roman" w:cs="Arial"/>
          <w:color w:val="000000"/>
          <w:szCs w:val="18"/>
        </w:rPr>
        <w:t xml:space="preserve">vakantierooster </w:t>
      </w:r>
      <w:r w:rsidR="00290F93">
        <w:rPr>
          <w:rFonts w:eastAsia="Times New Roman" w:cs="Arial"/>
          <w:color w:val="000000"/>
          <w:szCs w:val="18"/>
        </w:rPr>
        <w:t>via</w:t>
      </w:r>
      <w:r w:rsidRPr="00832899">
        <w:rPr>
          <w:rFonts w:eastAsia="Times New Roman" w:cs="Arial"/>
          <w:color w:val="000000"/>
          <w:szCs w:val="18"/>
        </w:rPr>
        <w:t xml:space="preserve"> GMR (Annechien)</w:t>
      </w:r>
      <w:r w:rsidR="006A1204">
        <w:rPr>
          <w:rFonts w:eastAsia="Times New Roman" w:cs="Arial"/>
          <w:color w:val="000000"/>
          <w:szCs w:val="18"/>
        </w:rPr>
        <w:t xml:space="preserve"> </w:t>
      </w:r>
      <w:r w:rsidR="002C5D5B">
        <w:rPr>
          <w:rFonts w:eastAsia="Times New Roman" w:cs="Arial"/>
          <w:color w:val="000000"/>
          <w:szCs w:val="18"/>
        </w:rPr>
        <w:t>De vakantieweken zijn vastgesteld. Er is geen consultatie geweest met MR-en, wel met enkele directeuren (</w:t>
      </w:r>
      <w:r w:rsidR="00CD1583">
        <w:rPr>
          <w:rFonts w:eastAsia="Times New Roman" w:cs="Arial"/>
          <w:color w:val="000000"/>
          <w:szCs w:val="18"/>
        </w:rPr>
        <w:t xml:space="preserve">waaronder </w:t>
      </w:r>
      <w:r w:rsidR="002C5D5B">
        <w:rPr>
          <w:rFonts w:eastAsia="Times New Roman" w:cs="Arial"/>
          <w:color w:val="000000"/>
          <w:szCs w:val="18"/>
        </w:rPr>
        <w:t xml:space="preserve">niet Lorance). Een hoger belang, zoals afstemming met VO, speelt hoogstwaarschijnlijk parten. Hiermee kan worden bereikt dat kinderen in eenzelfde gezin die primair en voortgezet onderwijs krijgen dezelfde vakantieweken kunnen genieten. </w:t>
      </w:r>
      <w:r w:rsidR="002C5D5B" w:rsidRPr="002C5D5B">
        <w:rPr>
          <w:rFonts w:eastAsia="Times New Roman" w:cs="Arial"/>
          <w:color w:val="000000"/>
          <w:szCs w:val="18"/>
          <w:highlight w:val="yellow"/>
        </w:rPr>
        <w:t>Actie Annechien</w:t>
      </w:r>
      <w:r w:rsidR="002C5D5B">
        <w:rPr>
          <w:rFonts w:eastAsia="Times New Roman" w:cs="Arial"/>
          <w:color w:val="000000"/>
          <w:szCs w:val="18"/>
        </w:rPr>
        <w:t>: we maken de volgende keer graag gebruik van het recht op invloed. Dit wordt per mail kenbaar gemaakt aan de GMR.</w:t>
      </w:r>
    </w:p>
    <w:p w14:paraId="589F9151" w14:textId="77777777" w:rsidR="00832899" w:rsidRDefault="00832899" w:rsidP="00832899">
      <w:pPr>
        <w:tabs>
          <w:tab w:val="num" w:pos="284"/>
        </w:tabs>
        <w:spacing w:line="240" w:lineRule="auto"/>
        <w:ind w:left="284" w:hanging="284"/>
        <w:rPr>
          <w:rFonts w:eastAsia="Times New Roman" w:cs="Arial"/>
          <w:color w:val="000000"/>
          <w:szCs w:val="18"/>
        </w:rPr>
      </w:pPr>
    </w:p>
    <w:p w14:paraId="778B74D3" w14:textId="77777777"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Monitor op jaarplan MR</w:t>
      </w:r>
    </w:p>
    <w:p w14:paraId="74FD3267" w14:textId="77777777" w:rsidR="00E5640D" w:rsidRDefault="002C5D5B" w:rsidP="00E5640D">
      <w:pPr>
        <w:pStyle w:val="Lijstalinea"/>
        <w:numPr>
          <w:ilvl w:val="0"/>
          <w:numId w:val="9"/>
        </w:numPr>
        <w:spacing w:line="240" w:lineRule="auto"/>
        <w:ind w:left="426" w:hanging="142"/>
        <w:rPr>
          <w:rFonts w:eastAsia="Times New Roman" w:cs="Arial"/>
          <w:color w:val="000000"/>
          <w:szCs w:val="18"/>
        </w:rPr>
      </w:pPr>
      <w:r w:rsidRPr="00E5640D">
        <w:rPr>
          <w:rFonts w:eastAsia="Times New Roman" w:cs="Arial"/>
          <w:color w:val="000000"/>
          <w:szCs w:val="18"/>
        </w:rPr>
        <w:t xml:space="preserve">Alle onderdelen (zie nogmaals overzicht hieronder) worden vooralsnog volgens planning aangekaart. </w:t>
      </w:r>
    </w:p>
    <w:p w14:paraId="4327E067" w14:textId="77777777" w:rsidR="00E5640D" w:rsidRDefault="002C5D5B" w:rsidP="00E5640D">
      <w:pPr>
        <w:pStyle w:val="Lijstalinea"/>
        <w:numPr>
          <w:ilvl w:val="0"/>
          <w:numId w:val="9"/>
        </w:numPr>
        <w:spacing w:line="240" w:lineRule="auto"/>
        <w:ind w:left="426" w:hanging="142"/>
        <w:rPr>
          <w:rFonts w:eastAsia="Times New Roman" w:cs="Arial"/>
          <w:color w:val="000000"/>
          <w:szCs w:val="18"/>
        </w:rPr>
      </w:pPr>
      <w:r w:rsidRPr="00E5640D">
        <w:rPr>
          <w:rFonts w:eastAsia="Times New Roman" w:cs="Arial"/>
          <w:color w:val="000000"/>
          <w:szCs w:val="18"/>
        </w:rPr>
        <w:t>De schoolgids voor het volgend schooljaar zouden we graag iets eerder mee willen starten</w:t>
      </w:r>
      <w:r w:rsidR="00E5640D" w:rsidRPr="00E5640D">
        <w:rPr>
          <w:rFonts w:eastAsia="Times New Roman" w:cs="Arial"/>
          <w:color w:val="000000"/>
          <w:szCs w:val="18"/>
        </w:rPr>
        <w:t xml:space="preserve"> dan vorig jaar</w:t>
      </w:r>
      <w:r w:rsidRPr="00E5640D">
        <w:rPr>
          <w:rFonts w:eastAsia="Times New Roman" w:cs="Arial"/>
          <w:color w:val="000000"/>
          <w:szCs w:val="18"/>
        </w:rPr>
        <w:t xml:space="preserve">. </w:t>
      </w:r>
    </w:p>
    <w:p w14:paraId="72684744" w14:textId="63742D44" w:rsidR="002C5D5B" w:rsidRPr="00E5640D" w:rsidRDefault="002C5D5B" w:rsidP="00E5640D">
      <w:pPr>
        <w:pStyle w:val="Lijstalinea"/>
        <w:numPr>
          <w:ilvl w:val="0"/>
          <w:numId w:val="9"/>
        </w:numPr>
        <w:spacing w:line="240" w:lineRule="auto"/>
        <w:ind w:left="426" w:hanging="142"/>
        <w:rPr>
          <w:rFonts w:eastAsia="Times New Roman" w:cs="Arial"/>
          <w:color w:val="000000"/>
          <w:szCs w:val="18"/>
        </w:rPr>
      </w:pPr>
      <w:r w:rsidRPr="00E5640D">
        <w:rPr>
          <w:rFonts w:eastAsia="Times New Roman" w:cs="Arial"/>
          <w:color w:val="000000"/>
          <w:szCs w:val="18"/>
        </w:rPr>
        <w:t xml:space="preserve">Idee is om tijdens de afsluiting in </w:t>
      </w:r>
      <w:proofErr w:type="spellStart"/>
      <w:r w:rsidRPr="00E5640D">
        <w:rPr>
          <w:rFonts w:eastAsia="Times New Roman" w:cs="Arial"/>
          <w:color w:val="000000"/>
          <w:szCs w:val="18"/>
        </w:rPr>
        <w:t>Abrona</w:t>
      </w:r>
      <w:proofErr w:type="spellEnd"/>
      <w:r w:rsidRPr="00E5640D">
        <w:rPr>
          <w:rFonts w:eastAsia="Times New Roman" w:cs="Arial"/>
          <w:color w:val="000000"/>
          <w:szCs w:val="18"/>
        </w:rPr>
        <w:t xml:space="preserve"> al </w:t>
      </w:r>
      <w:r w:rsidR="00A67D13">
        <w:rPr>
          <w:rFonts w:eastAsia="Times New Roman" w:cs="Arial"/>
          <w:color w:val="000000"/>
          <w:szCs w:val="18"/>
        </w:rPr>
        <w:t xml:space="preserve">onderwerpen voor het </w:t>
      </w:r>
      <w:r w:rsidRPr="00E5640D">
        <w:rPr>
          <w:rFonts w:eastAsia="Times New Roman" w:cs="Arial"/>
          <w:color w:val="000000"/>
          <w:szCs w:val="18"/>
        </w:rPr>
        <w:t>jaarplan af te stemmen, zodat we iets vlotter kunnen starten.</w:t>
      </w:r>
    </w:p>
    <w:p w14:paraId="232422EB" w14:textId="77777777" w:rsidR="002C5D5B" w:rsidRDefault="002C5D5B" w:rsidP="002C5D5B">
      <w:pPr>
        <w:spacing w:line="240" w:lineRule="auto"/>
        <w:ind w:left="284"/>
        <w:rPr>
          <w:rFonts w:eastAsia="Times New Roman" w:cs="Arial"/>
          <w:color w:val="000000"/>
          <w:szCs w:val="18"/>
        </w:rPr>
      </w:pPr>
    </w:p>
    <w:p w14:paraId="0F6FFC7D"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Basisvaardigheden</w:t>
      </w:r>
    </w:p>
    <w:p w14:paraId="7E50ABAC"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 xml:space="preserve">Ouderbetrokkenheid </w:t>
      </w:r>
    </w:p>
    <w:p w14:paraId="71032AAA"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Anders organiseren van onderwijs</w:t>
      </w:r>
    </w:p>
    <w:p w14:paraId="7844E319"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Digitale Vaardigheden</w:t>
      </w:r>
    </w:p>
    <w:p w14:paraId="2A9A8866"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Leerlingenraad (doorontwikkeling)</w:t>
      </w:r>
    </w:p>
    <w:p w14:paraId="3DE25359"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Portfolio/Rapport</w:t>
      </w:r>
    </w:p>
    <w:p w14:paraId="0E1BC3CE"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Kansengelijkheid, ook bij armoede</w:t>
      </w:r>
    </w:p>
    <w:p w14:paraId="5954CA5F" w14:textId="77777777" w:rsidR="006A1204" w:rsidRPr="006A1204" w:rsidRDefault="006A1204" w:rsidP="006A1204">
      <w:pPr>
        <w:pStyle w:val="Lijstalinea"/>
        <w:numPr>
          <w:ilvl w:val="0"/>
          <w:numId w:val="7"/>
        </w:numPr>
        <w:tabs>
          <w:tab w:val="num" w:pos="567"/>
        </w:tabs>
        <w:spacing w:line="240" w:lineRule="auto"/>
        <w:ind w:left="567" w:hanging="283"/>
        <w:rPr>
          <w:rFonts w:eastAsia="Times New Roman" w:cs="Arial"/>
          <w:color w:val="000000"/>
          <w:szCs w:val="18"/>
        </w:rPr>
      </w:pPr>
      <w:r w:rsidRPr="006A1204">
        <w:rPr>
          <w:rFonts w:eastAsia="Times New Roman" w:cs="Arial"/>
          <w:color w:val="000000"/>
          <w:szCs w:val="18"/>
        </w:rPr>
        <w:t>Gebouw met groen schoolplein</w:t>
      </w:r>
    </w:p>
    <w:p w14:paraId="723EB0A2" w14:textId="77777777" w:rsidR="006A1204" w:rsidRDefault="006A1204" w:rsidP="00832899">
      <w:pPr>
        <w:tabs>
          <w:tab w:val="num" w:pos="284"/>
        </w:tabs>
        <w:spacing w:line="240" w:lineRule="auto"/>
        <w:ind w:left="284" w:hanging="284"/>
        <w:rPr>
          <w:rFonts w:eastAsia="Times New Roman" w:cs="Arial"/>
          <w:color w:val="000000"/>
          <w:szCs w:val="18"/>
        </w:rPr>
      </w:pPr>
    </w:p>
    <w:p w14:paraId="3C0DBA77" w14:textId="77777777"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Spelend leren</w:t>
      </w:r>
    </w:p>
    <w:p w14:paraId="2F80AB17" w14:textId="41F3C853" w:rsidR="00832899" w:rsidRDefault="00E5640D" w:rsidP="00292063">
      <w:pPr>
        <w:tabs>
          <w:tab w:val="num" w:pos="0"/>
        </w:tabs>
        <w:spacing w:line="240" w:lineRule="auto"/>
        <w:rPr>
          <w:rFonts w:eastAsia="Times New Roman" w:cs="Arial"/>
          <w:color w:val="000000"/>
          <w:szCs w:val="18"/>
        </w:rPr>
      </w:pPr>
      <w:r>
        <w:rPr>
          <w:rFonts w:eastAsia="Times New Roman" w:cs="Arial"/>
          <w:color w:val="000000"/>
          <w:szCs w:val="18"/>
        </w:rPr>
        <w:t xml:space="preserve">Een kernwaarde van De Krullevaar, altijd goed om even bij stil te staan. Wil het lukken zoals bedoeld? De werkgroep bewegend leren is hard bezig activiteiten online te zetten zodat alle leerkrachten erbij kunnen. In de onderbouw gebeurt het ook steeds meer. Als team is er mee geoefend.  Er is een enquête gehouden onder leerkrachten hoe dit nog verder bevordert kan worden, dat het ook meer of beter in de klas in een weekplanning terugkomt. Er is ook een denktank opgezet voor groep 3, voor een doorgaande lijn van </w:t>
      </w:r>
      <w:r w:rsidR="00693659">
        <w:rPr>
          <w:rFonts w:eastAsia="Times New Roman" w:cs="Arial"/>
          <w:color w:val="000000"/>
          <w:szCs w:val="18"/>
        </w:rPr>
        <w:t xml:space="preserve">groep </w:t>
      </w:r>
      <w:r>
        <w:rPr>
          <w:rFonts w:eastAsia="Times New Roman" w:cs="Arial"/>
          <w:color w:val="000000"/>
          <w:szCs w:val="18"/>
        </w:rPr>
        <w:t xml:space="preserve">1/2 </w:t>
      </w:r>
      <w:r w:rsidR="00693659">
        <w:rPr>
          <w:rFonts w:eastAsia="Times New Roman" w:cs="Arial"/>
          <w:color w:val="000000"/>
          <w:szCs w:val="18"/>
        </w:rPr>
        <w:t xml:space="preserve">(waar veel vrij spel plaatsvindt) </w:t>
      </w:r>
      <w:r>
        <w:rPr>
          <w:rFonts w:eastAsia="Times New Roman" w:cs="Arial"/>
          <w:color w:val="000000"/>
          <w:szCs w:val="18"/>
        </w:rPr>
        <w:t xml:space="preserve">naar </w:t>
      </w:r>
      <w:r w:rsidR="00693659">
        <w:rPr>
          <w:rFonts w:eastAsia="Times New Roman" w:cs="Arial"/>
          <w:color w:val="000000"/>
          <w:szCs w:val="18"/>
        </w:rPr>
        <w:t xml:space="preserve">groep </w:t>
      </w:r>
      <w:r>
        <w:rPr>
          <w:rFonts w:eastAsia="Times New Roman" w:cs="Arial"/>
          <w:color w:val="000000"/>
          <w:szCs w:val="18"/>
        </w:rPr>
        <w:t>3</w:t>
      </w:r>
      <w:r w:rsidR="00693659">
        <w:rPr>
          <w:rFonts w:eastAsia="Times New Roman" w:cs="Arial"/>
          <w:color w:val="000000"/>
          <w:szCs w:val="18"/>
        </w:rPr>
        <w:t>, waar het onderwijs al iets serieuzer wordt</w:t>
      </w:r>
      <w:r>
        <w:rPr>
          <w:rFonts w:eastAsia="Times New Roman" w:cs="Arial"/>
          <w:color w:val="000000"/>
          <w:szCs w:val="18"/>
        </w:rPr>
        <w:t>. Bewegend leren is daarbij net even anders dan spelend leren en onderzoekend leren</w:t>
      </w:r>
      <w:r w:rsidR="00693659">
        <w:rPr>
          <w:rFonts w:eastAsia="Times New Roman" w:cs="Arial"/>
          <w:color w:val="000000"/>
          <w:szCs w:val="18"/>
        </w:rPr>
        <w:t>, het is een aanvullende speelse manier van leren die goed bij De Krullevaar past. De afgelopen jaren is veel onderzoek gedaan naar bewegend leren, daar komen mooie ‘bewezen effectieve’ handelingsmogelijkheden uit.</w:t>
      </w:r>
    </w:p>
    <w:p w14:paraId="41AD3DBA" w14:textId="77777777" w:rsidR="00E5640D" w:rsidRPr="00832899" w:rsidRDefault="00E5640D" w:rsidP="00832899">
      <w:pPr>
        <w:tabs>
          <w:tab w:val="num" w:pos="284"/>
        </w:tabs>
        <w:spacing w:line="240" w:lineRule="auto"/>
        <w:ind w:left="284" w:hanging="284"/>
        <w:rPr>
          <w:rFonts w:eastAsia="Times New Roman" w:cs="Arial"/>
          <w:color w:val="000000"/>
          <w:szCs w:val="18"/>
        </w:rPr>
      </w:pPr>
    </w:p>
    <w:p w14:paraId="75B72BC9" w14:textId="77777777"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Anders organiseren</w:t>
      </w:r>
    </w:p>
    <w:p w14:paraId="360CD7F0" w14:textId="7E50FCA6" w:rsidR="00832899" w:rsidRDefault="00693659" w:rsidP="00693659">
      <w:pPr>
        <w:tabs>
          <w:tab w:val="num" w:pos="284"/>
        </w:tabs>
        <w:spacing w:line="240" w:lineRule="auto"/>
        <w:rPr>
          <w:rFonts w:eastAsia="Times New Roman" w:cs="Arial"/>
          <w:color w:val="000000"/>
          <w:szCs w:val="18"/>
        </w:rPr>
      </w:pPr>
      <w:r>
        <w:rPr>
          <w:rFonts w:eastAsia="Times New Roman" w:cs="Arial"/>
          <w:color w:val="000000"/>
          <w:szCs w:val="18"/>
        </w:rPr>
        <w:t xml:space="preserve">Gaat o.a. om het unitwerken en groep doorbroken werken. Hoe gaat het daarmee en wat zijn nog aandachtspunten? Groep </w:t>
      </w:r>
      <w:r w:rsidR="00B96170">
        <w:rPr>
          <w:rFonts w:eastAsia="Times New Roman" w:cs="Arial"/>
          <w:color w:val="000000"/>
          <w:szCs w:val="18"/>
        </w:rPr>
        <w:t xml:space="preserve">7 en 8 fungeert als één groep en dat bevalt goed. Op een studiedag was er een workshop taakwerken over hoe in de groepen 6 het onderwijs werd georganiseerd. Daarin vertelden de leerkrachten van groepen 6 hoe zij samenwerkten met beide groepen 6. Zo </w:t>
      </w:r>
      <w:r w:rsidR="00DB5F22">
        <w:rPr>
          <w:rFonts w:eastAsia="Times New Roman" w:cs="Arial"/>
          <w:color w:val="000000"/>
          <w:szCs w:val="18"/>
        </w:rPr>
        <w:t xml:space="preserve">biedt de ene juf onderwijs aan </w:t>
      </w:r>
      <w:r w:rsidR="00B96170">
        <w:rPr>
          <w:rFonts w:eastAsia="Times New Roman" w:cs="Arial"/>
          <w:color w:val="000000"/>
          <w:szCs w:val="18"/>
        </w:rPr>
        <w:t xml:space="preserve">‘de </w:t>
      </w:r>
      <w:proofErr w:type="spellStart"/>
      <w:r w:rsidR="00B96170">
        <w:rPr>
          <w:rFonts w:eastAsia="Times New Roman" w:cs="Arial"/>
          <w:color w:val="000000"/>
          <w:szCs w:val="18"/>
        </w:rPr>
        <w:t>verrijkers</w:t>
      </w:r>
      <w:proofErr w:type="spellEnd"/>
      <w:r w:rsidR="00B96170">
        <w:rPr>
          <w:rFonts w:eastAsia="Times New Roman" w:cs="Arial"/>
          <w:color w:val="000000"/>
          <w:szCs w:val="18"/>
        </w:rPr>
        <w:t>’ en de ander</w:t>
      </w:r>
      <w:r w:rsidR="00DB5F22">
        <w:rPr>
          <w:rFonts w:eastAsia="Times New Roman" w:cs="Arial"/>
          <w:color w:val="000000"/>
          <w:szCs w:val="18"/>
        </w:rPr>
        <w:t>e juf weer</w:t>
      </w:r>
      <w:r w:rsidR="00B96170">
        <w:rPr>
          <w:rFonts w:eastAsia="Times New Roman" w:cs="Arial"/>
          <w:color w:val="000000"/>
          <w:szCs w:val="18"/>
        </w:rPr>
        <w:t xml:space="preserve"> topografie, Engels</w:t>
      </w:r>
      <w:r w:rsidR="00DB5F22">
        <w:rPr>
          <w:rFonts w:eastAsia="Times New Roman" w:cs="Arial"/>
          <w:color w:val="000000"/>
          <w:szCs w:val="18"/>
        </w:rPr>
        <w:t xml:space="preserve"> of</w:t>
      </w:r>
      <w:r w:rsidR="00B96170">
        <w:rPr>
          <w:rFonts w:eastAsia="Times New Roman" w:cs="Arial"/>
          <w:color w:val="000000"/>
          <w:szCs w:val="18"/>
        </w:rPr>
        <w:t xml:space="preserve"> verkeer</w:t>
      </w:r>
      <w:r w:rsidR="00DB5F22">
        <w:rPr>
          <w:rFonts w:eastAsia="Times New Roman" w:cs="Arial"/>
          <w:color w:val="000000"/>
          <w:szCs w:val="18"/>
        </w:rPr>
        <w:t xml:space="preserve">. </w:t>
      </w:r>
      <w:r w:rsidR="00B96170">
        <w:rPr>
          <w:rFonts w:eastAsia="Times New Roman" w:cs="Arial"/>
          <w:color w:val="000000"/>
          <w:szCs w:val="18"/>
        </w:rPr>
        <w:t>Dit scheelt tijd en draagt bij aan betere lessen en een betere werkdrukbeleving. Het delen van deze goede ervaringen lijkt inspirerend te werken voor andere leerkrachten. Er wordt ook onderzocht hoe andere studenten kunnen worden aangetrokken ter ondersteuning, zoals muziek- of kunststudenten, welke mooie verbindingen daarin mogelijk zijn. Zo krijgen we meer expertise in de school en komt er ruimte voor leerkrachten</w:t>
      </w:r>
      <w:r w:rsidR="00DB5F22">
        <w:rPr>
          <w:rFonts w:eastAsia="Times New Roman" w:cs="Arial"/>
          <w:color w:val="000000"/>
          <w:szCs w:val="18"/>
        </w:rPr>
        <w:t>. Er wordt nog verkend of/wat dit betekent voor de schoolopleiders, omdat deze doelgroep een andere ondersteuning vraagt dan studenten van een pabo. Juf Nienke is naast groepjes ‘buiten de klas’ experimenteel ook meer bezig in de klas.</w:t>
      </w:r>
    </w:p>
    <w:p w14:paraId="5FAF5DAA" w14:textId="77777777" w:rsidR="00832899" w:rsidRDefault="00832899" w:rsidP="00832899">
      <w:pPr>
        <w:tabs>
          <w:tab w:val="num" w:pos="284"/>
        </w:tabs>
        <w:spacing w:line="240" w:lineRule="auto"/>
        <w:ind w:left="284" w:hanging="284"/>
        <w:rPr>
          <w:rFonts w:eastAsia="Times New Roman" w:cs="Arial"/>
          <w:color w:val="000000"/>
          <w:szCs w:val="18"/>
        </w:rPr>
      </w:pPr>
    </w:p>
    <w:p w14:paraId="0F17C5F1" w14:textId="75C5885A"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Citoscores </w:t>
      </w:r>
    </w:p>
    <w:p w14:paraId="4DA451B1" w14:textId="124600E3" w:rsidR="00832899" w:rsidRPr="00DB5F22" w:rsidRDefault="00DB5F22" w:rsidP="00DB5F22">
      <w:pPr>
        <w:tabs>
          <w:tab w:val="num" w:pos="284"/>
        </w:tabs>
        <w:rPr>
          <w:rFonts w:eastAsia="Times New Roman" w:cs="Arial"/>
          <w:color w:val="000000"/>
          <w:szCs w:val="18"/>
        </w:rPr>
      </w:pPr>
      <w:r>
        <w:rPr>
          <w:rFonts w:eastAsia="Times New Roman" w:cs="Arial"/>
          <w:color w:val="000000"/>
          <w:szCs w:val="18"/>
        </w:rPr>
        <w:t>Deze wordt verplaatst naar het volgend overleg en dan zullen de Intern Begeleiders er een toelichting bij geven. Actie Marlies: stemt de datum af met beide IB-</w:t>
      </w:r>
      <w:proofErr w:type="spellStart"/>
      <w:r>
        <w:rPr>
          <w:rFonts w:eastAsia="Times New Roman" w:cs="Arial"/>
          <w:color w:val="000000"/>
          <w:szCs w:val="18"/>
        </w:rPr>
        <w:t>ers</w:t>
      </w:r>
      <w:proofErr w:type="spellEnd"/>
      <w:r>
        <w:rPr>
          <w:rFonts w:eastAsia="Times New Roman" w:cs="Arial"/>
          <w:color w:val="000000"/>
          <w:szCs w:val="18"/>
        </w:rPr>
        <w:t xml:space="preserve">. De resultaten van de doorstroomtoets zijn ook binnen. Daar kwamen weinig bijzonderheden uit. We hebben kansrijk geadviseerd. Slechts bij een leerling kwam een heroverweging. </w:t>
      </w:r>
    </w:p>
    <w:p w14:paraId="23DA89D5" w14:textId="77777777" w:rsidR="00832899" w:rsidRDefault="00832899" w:rsidP="00832899">
      <w:pPr>
        <w:pStyle w:val="Lijstalinea"/>
        <w:tabs>
          <w:tab w:val="num" w:pos="284"/>
        </w:tabs>
        <w:ind w:left="284" w:hanging="284"/>
        <w:rPr>
          <w:rFonts w:eastAsia="Times New Roman" w:cs="Arial"/>
          <w:color w:val="000000"/>
          <w:szCs w:val="18"/>
        </w:rPr>
      </w:pPr>
    </w:p>
    <w:p w14:paraId="1E117536" w14:textId="77777777"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lastRenderedPageBreak/>
        <w:t>Vertrouwenspersoon </w:t>
      </w:r>
    </w:p>
    <w:p w14:paraId="1A24AA07" w14:textId="3025FC04" w:rsidR="00832899" w:rsidRDefault="00292063" w:rsidP="00292063">
      <w:pPr>
        <w:pStyle w:val="Lijstalinea"/>
        <w:tabs>
          <w:tab w:val="num" w:pos="0"/>
        </w:tabs>
        <w:ind w:left="0"/>
        <w:rPr>
          <w:rFonts w:eastAsia="Times New Roman" w:cs="Arial"/>
          <w:color w:val="000000"/>
          <w:szCs w:val="18"/>
        </w:rPr>
      </w:pPr>
      <w:r>
        <w:rPr>
          <w:rFonts w:eastAsia="Times New Roman" w:cs="Arial"/>
          <w:color w:val="000000"/>
          <w:szCs w:val="18"/>
        </w:rPr>
        <w:t xml:space="preserve">Er zijn twee leerkrachten benoemd als contactpersoon: </w:t>
      </w:r>
      <w:r w:rsidR="00A67D13">
        <w:rPr>
          <w:rFonts w:eastAsia="Times New Roman" w:cs="Arial"/>
          <w:color w:val="000000"/>
          <w:szCs w:val="18"/>
        </w:rPr>
        <w:t>M</w:t>
      </w:r>
      <w:r>
        <w:rPr>
          <w:rFonts w:eastAsia="Times New Roman" w:cs="Arial"/>
          <w:color w:val="000000"/>
          <w:szCs w:val="18"/>
        </w:rPr>
        <w:t xml:space="preserve">ieske en Lieneke. Beiden gaan nog op cursus, die volgend jaar start. Vertrouwenspersonen zijn buiten de organisatie/school, die kunnen worden geraadpleegd door de contactpersonen. Fijn dat er twee gemotiveerde collega’s zijn gevonden, wat zal bijdragen aan sociale veiligheid. Hoe zijn beiden goed te vinden door leerlingen? Er wordt nog ruchtbaarheid gegeven aan beide contactpersonen, zodat zij laagdrempelig voor de juiste vragen benaderbaar zijn. </w:t>
      </w:r>
      <w:r w:rsidRPr="00292063">
        <w:rPr>
          <w:rFonts w:eastAsia="Times New Roman" w:cs="Arial"/>
          <w:color w:val="000000"/>
          <w:szCs w:val="18"/>
          <w:highlight w:val="yellow"/>
        </w:rPr>
        <w:t>Actie Lorance</w:t>
      </w:r>
      <w:r>
        <w:rPr>
          <w:rFonts w:eastAsia="Times New Roman" w:cs="Arial"/>
          <w:color w:val="000000"/>
          <w:szCs w:val="18"/>
        </w:rPr>
        <w:t xml:space="preserve">: </w:t>
      </w:r>
      <w:r w:rsidR="009F1AC0">
        <w:rPr>
          <w:rFonts w:eastAsia="Times New Roman" w:cs="Arial"/>
          <w:color w:val="000000"/>
          <w:szCs w:val="18"/>
        </w:rPr>
        <w:t>met de contactpersonen bespreekbaar maken hoe zij zich (jaarlijks) kenbaar maken aan alle leerlingen en laagdrempelig benaderbaar zijn/worden.</w:t>
      </w:r>
    </w:p>
    <w:p w14:paraId="5334C4D1" w14:textId="77777777" w:rsidR="00832899" w:rsidRDefault="00832899" w:rsidP="00832899">
      <w:pPr>
        <w:pStyle w:val="Lijstalinea"/>
        <w:tabs>
          <w:tab w:val="num" w:pos="284"/>
        </w:tabs>
        <w:ind w:left="284" w:hanging="284"/>
        <w:rPr>
          <w:rFonts w:eastAsia="Times New Roman" w:cs="Arial"/>
          <w:color w:val="000000"/>
          <w:szCs w:val="18"/>
        </w:rPr>
      </w:pPr>
    </w:p>
    <w:p w14:paraId="1ECA571C" w14:textId="01169C36" w:rsidR="00832899" w:rsidRPr="009F1AC0" w:rsidRDefault="00CE463D"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Overweging van de OC</w:t>
      </w:r>
    </w:p>
    <w:p w14:paraId="29031E37" w14:textId="4CAEBA31" w:rsidR="00832899" w:rsidRDefault="00292063" w:rsidP="00292063">
      <w:pPr>
        <w:pStyle w:val="Lijstalinea"/>
        <w:tabs>
          <w:tab w:val="num" w:pos="0"/>
        </w:tabs>
        <w:ind w:left="0"/>
        <w:rPr>
          <w:rFonts w:eastAsia="Times New Roman" w:cs="Arial"/>
          <w:color w:val="000000"/>
          <w:szCs w:val="18"/>
        </w:rPr>
      </w:pPr>
      <w:r>
        <w:rPr>
          <w:rFonts w:eastAsia="Times New Roman" w:cs="Arial"/>
          <w:color w:val="000000"/>
          <w:szCs w:val="18"/>
        </w:rPr>
        <w:t xml:space="preserve">De OC is voltallig bij Lorance </w:t>
      </w:r>
      <w:r w:rsidR="00CC6C8C">
        <w:rPr>
          <w:rFonts w:eastAsia="Times New Roman" w:cs="Arial"/>
          <w:color w:val="000000"/>
          <w:szCs w:val="18"/>
        </w:rPr>
        <w:t xml:space="preserve">langsgekomen voor overleg. Aanleiding was </w:t>
      </w:r>
      <w:r>
        <w:rPr>
          <w:rFonts w:eastAsia="Times New Roman" w:cs="Arial"/>
          <w:color w:val="000000"/>
          <w:szCs w:val="18"/>
        </w:rPr>
        <w:t>frustratie over communicatie en invloed op de commissie</w:t>
      </w:r>
      <w:r w:rsidR="00F14903">
        <w:rPr>
          <w:rFonts w:eastAsia="Times New Roman" w:cs="Arial"/>
          <w:color w:val="000000"/>
          <w:szCs w:val="18"/>
        </w:rPr>
        <w:t>s</w:t>
      </w:r>
      <w:r>
        <w:rPr>
          <w:rFonts w:eastAsia="Times New Roman" w:cs="Arial"/>
          <w:color w:val="000000"/>
          <w:szCs w:val="18"/>
        </w:rPr>
        <w:t>. Over de koningsspelen waren z</w:t>
      </w:r>
      <w:r w:rsidR="00A67D13">
        <w:rPr>
          <w:rFonts w:eastAsia="Times New Roman" w:cs="Arial"/>
          <w:color w:val="000000"/>
          <w:szCs w:val="18"/>
        </w:rPr>
        <w:t xml:space="preserve">ij heel </w:t>
      </w:r>
      <w:r>
        <w:rPr>
          <w:rFonts w:eastAsia="Times New Roman" w:cs="Arial"/>
          <w:color w:val="000000"/>
          <w:szCs w:val="18"/>
        </w:rPr>
        <w:t xml:space="preserve">tevreden, </w:t>
      </w:r>
      <w:r w:rsidR="00F14903">
        <w:rPr>
          <w:rFonts w:eastAsia="Times New Roman" w:cs="Arial"/>
          <w:color w:val="000000"/>
          <w:szCs w:val="18"/>
        </w:rPr>
        <w:t>mede dankzij</w:t>
      </w:r>
      <w:r>
        <w:rPr>
          <w:rFonts w:eastAsia="Times New Roman" w:cs="Arial"/>
          <w:color w:val="000000"/>
          <w:szCs w:val="18"/>
        </w:rPr>
        <w:t xml:space="preserve"> de communicatie met Juf Berber. Er lijkt </w:t>
      </w:r>
      <w:r w:rsidR="00F14903">
        <w:rPr>
          <w:rFonts w:eastAsia="Times New Roman" w:cs="Arial"/>
          <w:color w:val="000000"/>
          <w:szCs w:val="18"/>
        </w:rPr>
        <w:t xml:space="preserve">al langere tijd </w:t>
      </w:r>
      <w:r>
        <w:rPr>
          <w:rFonts w:eastAsia="Times New Roman" w:cs="Arial"/>
          <w:color w:val="000000"/>
          <w:szCs w:val="18"/>
        </w:rPr>
        <w:t>een onoverkomelijk verschil in mening tussen de OC-leden en de directie</w:t>
      </w:r>
      <w:r w:rsidR="00CC6C8C">
        <w:rPr>
          <w:rFonts w:eastAsia="Times New Roman" w:cs="Arial"/>
          <w:color w:val="000000"/>
          <w:szCs w:val="18"/>
        </w:rPr>
        <w:t xml:space="preserve"> over regie, met een verlangen naar hoe de samenwerking vroeger werd ervaren</w:t>
      </w:r>
      <w:r w:rsidR="00F14903">
        <w:rPr>
          <w:rFonts w:eastAsia="Times New Roman" w:cs="Arial"/>
          <w:color w:val="000000"/>
          <w:szCs w:val="18"/>
        </w:rPr>
        <w:t>, toen er bijv. ook nog een evenementenorganisator was</w:t>
      </w:r>
      <w:r w:rsidR="00CC6C8C">
        <w:rPr>
          <w:rFonts w:eastAsia="Times New Roman" w:cs="Arial"/>
          <w:color w:val="000000"/>
          <w:szCs w:val="18"/>
        </w:rPr>
        <w:t xml:space="preserve">. De OC-leden </w:t>
      </w:r>
      <w:r w:rsidR="00A67D13">
        <w:rPr>
          <w:rFonts w:eastAsia="Times New Roman" w:cs="Arial"/>
          <w:color w:val="000000"/>
          <w:szCs w:val="18"/>
        </w:rPr>
        <w:t>hebben aangegeven hierdoor hun rol aan het einde van dit schooljaar neer te leggen. Er wordt nagedacht over een passend afscheid, vorm van waardering.</w:t>
      </w:r>
    </w:p>
    <w:p w14:paraId="67CF2B1C" w14:textId="77777777" w:rsidR="00832899" w:rsidRDefault="00832899" w:rsidP="00832899">
      <w:pPr>
        <w:pStyle w:val="Lijstalinea"/>
        <w:tabs>
          <w:tab w:val="num" w:pos="284"/>
        </w:tabs>
        <w:ind w:left="284" w:hanging="284"/>
        <w:rPr>
          <w:rFonts w:eastAsia="Times New Roman" w:cs="Arial"/>
          <w:color w:val="000000"/>
          <w:szCs w:val="18"/>
        </w:rPr>
      </w:pPr>
    </w:p>
    <w:p w14:paraId="537C9361" w14:textId="77777777"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Traktatiebeleid</w:t>
      </w:r>
    </w:p>
    <w:p w14:paraId="21AE27D1" w14:textId="28AC408C" w:rsidR="00832899" w:rsidRDefault="00CE463D" w:rsidP="00CE463D">
      <w:pPr>
        <w:pStyle w:val="Lijstalinea"/>
        <w:tabs>
          <w:tab w:val="num" w:pos="0"/>
        </w:tabs>
        <w:ind w:left="0"/>
        <w:rPr>
          <w:rFonts w:eastAsia="Times New Roman" w:cs="Arial"/>
          <w:color w:val="000000"/>
          <w:szCs w:val="18"/>
        </w:rPr>
      </w:pPr>
      <w:r>
        <w:rPr>
          <w:rFonts w:eastAsia="Times New Roman" w:cs="Arial"/>
          <w:color w:val="000000"/>
          <w:szCs w:val="18"/>
        </w:rPr>
        <w:t xml:space="preserve">Eerder is aan de leerlingenraad gevraagd of zij willen meedenken in creatieve, gezonde en duurzame alternatieven voor het vieren van verjaardagen. De leerlingenraad heeft vervolgens mind </w:t>
      </w:r>
      <w:proofErr w:type="spellStart"/>
      <w:r>
        <w:rPr>
          <w:rFonts w:eastAsia="Times New Roman" w:cs="Arial"/>
          <w:color w:val="000000"/>
          <w:szCs w:val="18"/>
        </w:rPr>
        <w:t>maps</w:t>
      </w:r>
      <w:proofErr w:type="spellEnd"/>
      <w:r>
        <w:rPr>
          <w:rFonts w:eastAsia="Times New Roman" w:cs="Arial"/>
          <w:color w:val="000000"/>
          <w:szCs w:val="18"/>
        </w:rPr>
        <w:t xml:space="preserve"> gemaakt rondom activiteiten en traktaties, met allerlei leuke voorbeelden. De verbeeldingskracht bij activiteiten was erg groot, bij gezonde traktaties opvallend minder. Google bood nog soelaas. Ook het Paasontbijt bood inspiratie, toen kwamen ook allerlei gezonde hapjes voorbij. De leerlingenraad vond het ook een goed idee dat alle jarige kinderen in dezelfde maand het samen vieren. De input vanuit de leerlingen werd zeer waardevol bevonden. De volgende stap is het delen van deze opbrengst met groepen (bijv. met een pitch en stemming) en met het team, waarna een besluit kan volgen</w:t>
      </w:r>
      <w:r w:rsidR="00627738">
        <w:rPr>
          <w:rFonts w:eastAsia="Times New Roman" w:cs="Arial"/>
          <w:color w:val="000000"/>
          <w:szCs w:val="18"/>
        </w:rPr>
        <w:t xml:space="preserve"> (volgende studiedag?).</w:t>
      </w:r>
    </w:p>
    <w:p w14:paraId="114EAAA0" w14:textId="77777777" w:rsidR="00832899" w:rsidRDefault="00832899" w:rsidP="00832899">
      <w:pPr>
        <w:pStyle w:val="Lijstalinea"/>
        <w:tabs>
          <w:tab w:val="num" w:pos="284"/>
        </w:tabs>
        <w:ind w:left="284" w:hanging="284"/>
        <w:rPr>
          <w:rFonts w:eastAsia="Times New Roman" w:cs="Arial"/>
          <w:color w:val="000000"/>
          <w:szCs w:val="18"/>
        </w:rPr>
      </w:pPr>
    </w:p>
    <w:p w14:paraId="6D2ED1A5" w14:textId="78B41A1D"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Schoolshirts/</w:t>
      </w:r>
      <w:r w:rsidR="00627738" w:rsidRPr="009F1AC0">
        <w:rPr>
          <w:rFonts w:eastAsia="Times New Roman" w:cs="Arial"/>
          <w:b/>
          <w:bCs/>
          <w:color w:val="000000"/>
          <w:szCs w:val="18"/>
        </w:rPr>
        <w:t>-</w:t>
      </w:r>
      <w:r w:rsidRPr="009F1AC0">
        <w:rPr>
          <w:rFonts w:eastAsia="Times New Roman" w:cs="Arial"/>
          <w:b/>
          <w:bCs/>
          <w:color w:val="000000"/>
          <w:szCs w:val="18"/>
        </w:rPr>
        <w:t>hesjes </w:t>
      </w:r>
    </w:p>
    <w:p w14:paraId="0ACE04CC" w14:textId="3B241E8E" w:rsidR="00832899" w:rsidRDefault="00627738" w:rsidP="00627738">
      <w:pPr>
        <w:pStyle w:val="Lijstalinea"/>
        <w:tabs>
          <w:tab w:val="num" w:pos="0"/>
        </w:tabs>
        <w:ind w:left="0"/>
        <w:rPr>
          <w:rFonts w:eastAsia="Times New Roman" w:cs="Arial"/>
          <w:color w:val="000000"/>
          <w:szCs w:val="18"/>
        </w:rPr>
      </w:pPr>
      <w:r>
        <w:rPr>
          <w:rFonts w:eastAsia="Times New Roman" w:cs="Arial"/>
          <w:color w:val="000000"/>
          <w:szCs w:val="18"/>
        </w:rPr>
        <w:t>Er worden voor alle leerlingen in verschillende maten schoolhesjes geregeld, die na gebruik weer worden ingeleverd. Voor de komende avond4daagse zijn ze beschikbaar. Mogelijk is er nog een ouder die graag sponsort</w:t>
      </w:r>
      <w:r w:rsidR="00CD1583">
        <w:rPr>
          <w:rFonts w:eastAsia="Times New Roman" w:cs="Arial"/>
          <w:color w:val="000000"/>
          <w:szCs w:val="18"/>
        </w:rPr>
        <w:t xml:space="preserve">? </w:t>
      </w:r>
      <w:r>
        <w:rPr>
          <w:rFonts w:eastAsia="Times New Roman" w:cs="Arial"/>
          <w:color w:val="000000"/>
          <w:szCs w:val="18"/>
        </w:rPr>
        <w:t>Deze mogelijkheid kan worden geboden in een volgend heen- en weerbericht.</w:t>
      </w:r>
    </w:p>
    <w:p w14:paraId="0370EC9E" w14:textId="77777777" w:rsidR="00832899" w:rsidRDefault="00832899" w:rsidP="00832899">
      <w:pPr>
        <w:pStyle w:val="Lijstalinea"/>
        <w:tabs>
          <w:tab w:val="num" w:pos="284"/>
        </w:tabs>
        <w:ind w:left="284" w:hanging="284"/>
        <w:rPr>
          <w:rFonts w:eastAsia="Times New Roman" w:cs="Arial"/>
          <w:color w:val="000000"/>
          <w:szCs w:val="18"/>
        </w:rPr>
      </w:pPr>
    </w:p>
    <w:p w14:paraId="382D85E0" w14:textId="77777777" w:rsidR="00832899" w:rsidRPr="009F1AC0" w:rsidRDefault="00832899" w:rsidP="00832899">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Ingekomen mails</w:t>
      </w:r>
    </w:p>
    <w:p w14:paraId="7697FD16" w14:textId="3F27EFD1" w:rsidR="00832899" w:rsidRDefault="009F1AC0" w:rsidP="00832899">
      <w:pPr>
        <w:spacing w:line="240" w:lineRule="auto"/>
        <w:rPr>
          <w:rFonts w:eastAsia="Times New Roman" w:cs="Arial"/>
          <w:color w:val="000000"/>
          <w:szCs w:val="18"/>
        </w:rPr>
      </w:pPr>
      <w:r>
        <w:rPr>
          <w:rFonts w:eastAsia="Times New Roman" w:cs="Arial"/>
          <w:color w:val="000000"/>
          <w:szCs w:val="18"/>
        </w:rPr>
        <w:t>-</w:t>
      </w:r>
    </w:p>
    <w:p w14:paraId="70979A38" w14:textId="77777777" w:rsidR="00832899" w:rsidRDefault="00832899" w:rsidP="00832899">
      <w:pPr>
        <w:spacing w:line="240" w:lineRule="auto"/>
        <w:rPr>
          <w:rFonts w:eastAsia="Times New Roman" w:cs="Arial"/>
          <w:color w:val="000000"/>
          <w:szCs w:val="18"/>
        </w:rPr>
      </w:pPr>
    </w:p>
    <w:p w14:paraId="56AF0487" w14:textId="77777777" w:rsidR="00494E30" w:rsidRPr="009F1AC0" w:rsidRDefault="00832899" w:rsidP="00494E30">
      <w:pPr>
        <w:numPr>
          <w:ilvl w:val="0"/>
          <w:numId w:val="2"/>
        </w:numPr>
        <w:tabs>
          <w:tab w:val="clear" w:pos="720"/>
          <w:tab w:val="num" w:pos="284"/>
        </w:tabs>
        <w:spacing w:line="240" w:lineRule="auto"/>
        <w:ind w:left="284" w:hanging="284"/>
        <w:rPr>
          <w:rFonts w:eastAsia="Times New Roman" w:cs="Arial"/>
          <w:b/>
          <w:bCs/>
          <w:color w:val="000000"/>
          <w:szCs w:val="18"/>
        </w:rPr>
      </w:pPr>
      <w:r w:rsidRPr="009F1AC0">
        <w:rPr>
          <w:rFonts w:eastAsia="Times New Roman" w:cs="Arial"/>
          <w:b/>
          <w:bCs/>
          <w:color w:val="000000"/>
          <w:szCs w:val="18"/>
        </w:rPr>
        <w:t>Wat verder ter tafel komt</w:t>
      </w:r>
    </w:p>
    <w:p w14:paraId="0A44BB8C" w14:textId="68676338" w:rsidR="00494E30" w:rsidRDefault="00494E30" w:rsidP="00CD1583">
      <w:pPr>
        <w:pStyle w:val="Lijstalinea"/>
        <w:numPr>
          <w:ilvl w:val="0"/>
          <w:numId w:val="8"/>
        </w:numPr>
        <w:tabs>
          <w:tab w:val="num" w:pos="284"/>
        </w:tabs>
        <w:spacing w:line="240" w:lineRule="auto"/>
        <w:ind w:left="284" w:hanging="284"/>
        <w:rPr>
          <w:rFonts w:eastAsia="Times New Roman" w:cs="Arial"/>
          <w:color w:val="000000"/>
          <w:szCs w:val="18"/>
        </w:rPr>
      </w:pPr>
      <w:r w:rsidRPr="00494E30">
        <w:rPr>
          <w:rFonts w:eastAsia="Times New Roman" w:cs="Arial"/>
          <w:color w:val="000000"/>
          <w:szCs w:val="18"/>
        </w:rPr>
        <w:t>Verzoek van Lorance om tijdig(er) acties te laten weten.</w:t>
      </w:r>
      <w:r w:rsidR="00627738">
        <w:rPr>
          <w:rFonts w:eastAsia="Times New Roman" w:cs="Arial"/>
          <w:color w:val="000000"/>
          <w:szCs w:val="18"/>
        </w:rPr>
        <w:t xml:space="preserve"> Helemaal terecht.</w:t>
      </w:r>
    </w:p>
    <w:p w14:paraId="7F589B64" w14:textId="4D771D0E" w:rsidR="00CD1583" w:rsidRDefault="00CD1583" w:rsidP="00442D6D">
      <w:pPr>
        <w:pStyle w:val="Lijstalinea"/>
        <w:numPr>
          <w:ilvl w:val="0"/>
          <w:numId w:val="8"/>
        </w:numPr>
        <w:tabs>
          <w:tab w:val="num" w:pos="284"/>
        </w:tabs>
        <w:spacing w:line="240" w:lineRule="auto"/>
        <w:ind w:left="284" w:hanging="284"/>
        <w:rPr>
          <w:rFonts w:eastAsia="Times New Roman" w:cs="Arial"/>
          <w:color w:val="000000"/>
          <w:szCs w:val="18"/>
        </w:rPr>
      </w:pPr>
      <w:r>
        <w:rPr>
          <w:rFonts w:eastAsia="Times New Roman" w:cs="Arial"/>
          <w:color w:val="000000"/>
          <w:szCs w:val="18"/>
        </w:rPr>
        <w:t xml:space="preserve">Werkdrukverdelingsplan en </w:t>
      </w:r>
      <w:proofErr w:type="spellStart"/>
      <w:r>
        <w:rPr>
          <w:rFonts w:eastAsia="Times New Roman" w:cs="Arial"/>
          <w:color w:val="000000"/>
          <w:szCs w:val="18"/>
        </w:rPr>
        <w:t>dagroosters</w:t>
      </w:r>
      <w:proofErr w:type="spellEnd"/>
      <w:r>
        <w:rPr>
          <w:rFonts w:eastAsia="Times New Roman" w:cs="Arial"/>
          <w:color w:val="000000"/>
          <w:szCs w:val="18"/>
        </w:rPr>
        <w:t xml:space="preserve">, ingebracht door Lorance. Het werkdrukverdelingsplan komt jaarlijks terug, hoe het werk fair word verdeeld. Sommige collega’s werken liever niet aan het einde van de week, deels vanwege inzet op een leerplein waar zij minder gemotiveerd voor waren. Als je op een leerplein werkt, heb je minder voorbereidingstijd voor je eigen groep. Als je op woensdag werkt heb je recht op 0.2 fte en als je op vrijdag werkt heb je recht op 0.1 fte (bron </w:t>
      </w:r>
      <w:r w:rsidR="00442D6D">
        <w:rPr>
          <w:rFonts w:eastAsia="Times New Roman" w:cs="Arial"/>
          <w:color w:val="000000"/>
          <w:szCs w:val="18"/>
        </w:rPr>
        <w:t xml:space="preserve">PO </w:t>
      </w:r>
      <w:r>
        <w:rPr>
          <w:rFonts w:eastAsia="Times New Roman" w:cs="Arial"/>
          <w:color w:val="000000"/>
          <w:szCs w:val="18"/>
        </w:rPr>
        <w:t xml:space="preserve">CAO), ook deze belangen spelen parten. Er wordt </w:t>
      </w:r>
      <w:r w:rsidR="00442D6D">
        <w:rPr>
          <w:rFonts w:eastAsia="Times New Roman" w:cs="Arial"/>
          <w:color w:val="000000"/>
          <w:szCs w:val="18"/>
        </w:rPr>
        <w:t xml:space="preserve">graag rekening gehouden met belangen, vanuit de gedachte dat formatie een gedeelde verantwoordelijkheid is. </w:t>
      </w:r>
      <w:r w:rsidR="00442D6D" w:rsidRPr="00442D6D">
        <w:rPr>
          <w:rFonts w:eastAsia="Times New Roman" w:cs="Arial"/>
          <w:color w:val="000000"/>
          <w:szCs w:val="18"/>
        </w:rPr>
        <w:t xml:space="preserve">Er is eerst meer begrip nodig voor wat speelt. </w:t>
      </w:r>
      <w:r w:rsidR="00442D6D">
        <w:rPr>
          <w:rFonts w:eastAsia="Times New Roman" w:cs="Arial"/>
          <w:color w:val="000000"/>
          <w:szCs w:val="18"/>
        </w:rPr>
        <w:t>Daarnaast kan worden besproken of er vanuit solidariteit anders kan worden omgegaan met de PO CAO afspraak.</w:t>
      </w:r>
    </w:p>
    <w:p w14:paraId="522635D2" w14:textId="3565A827" w:rsidR="009F1AC0" w:rsidRPr="00442D6D" w:rsidRDefault="009F1AC0" w:rsidP="00442D6D">
      <w:pPr>
        <w:pStyle w:val="Lijstalinea"/>
        <w:numPr>
          <w:ilvl w:val="0"/>
          <w:numId w:val="8"/>
        </w:numPr>
        <w:tabs>
          <w:tab w:val="num" w:pos="284"/>
        </w:tabs>
        <w:spacing w:line="240" w:lineRule="auto"/>
        <w:ind w:left="284" w:hanging="284"/>
        <w:rPr>
          <w:rFonts w:eastAsia="Times New Roman" w:cs="Arial"/>
          <w:color w:val="000000"/>
          <w:szCs w:val="18"/>
        </w:rPr>
      </w:pPr>
      <w:r w:rsidRPr="009F1AC0">
        <w:rPr>
          <w:rFonts w:eastAsia="Times New Roman" w:cs="Arial"/>
          <w:color w:val="000000"/>
          <w:szCs w:val="18"/>
          <w:highlight w:val="yellow"/>
        </w:rPr>
        <w:t>Actie Annechien</w:t>
      </w:r>
      <w:r>
        <w:rPr>
          <w:rFonts w:eastAsia="Times New Roman" w:cs="Arial"/>
          <w:color w:val="000000"/>
          <w:szCs w:val="18"/>
        </w:rPr>
        <w:t>: afstemming met de OC over de planning rondom ouderbijdrage.</w:t>
      </w:r>
    </w:p>
    <w:p w14:paraId="0454EDCD" w14:textId="77777777" w:rsidR="00832899" w:rsidRDefault="00832899" w:rsidP="00832899">
      <w:pPr>
        <w:pStyle w:val="Lijstalinea"/>
        <w:tabs>
          <w:tab w:val="num" w:pos="284"/>
        </w:tabs>
        <w:ind w:left="284" w:hanging="284"/>
        <w:rPr>
          <w:rFonts w:eastAsia="Times New Roman" w:cs="Arial"/>
          <w:color w:val="000000"/>
          <w:szCs w:val="18"/>
        </w:rPr>
      </w:pPr>
    </w:p>
    <w:p w14:paraId="0228FEF5" w14:textId="77777777" w:rsidR="00832899" w:rsidRDefault="00832899" w:rsidP="00832899">
      <w:pPr>
        <w:pStyle w:val="Lijstalinea"/>
        <w:tabs>
          <w:tab w:val="num" w:pos="284"/>
        </w:tabs>
        <w:ind w:left="284" w:hanging="284"/>
        <w:rPr>
          <w:rFonts w:eastAsia="Times New Roman" w:cs="Arial"/>
          <w:color w:val="000000"/>
          <w:szCs w:val="18"/>
        </w:rPr>
      </w:pPr>
    </w:p>
    <w:p w14:paraId="3C26F46B" w14:textId="77777777" w:rsidR="00227E4B" w:rsidRDefault="00227E4B" w:rsidP="006731FD"/>
    <w:p w14:paraId="7F56D692" w14:textId="417291FB" w:rsidR="006731FD" w:rsidRDefault="006731FD" w:rsidP="006731FD"/>
    <w:tbl>
      <w:tblPr>
        <w:tblStyle w:val="Tabelraster"/>
        <w:tblW w:w="0" w:type="auto"/>
        <w:tblLook w:val="04A0" w:firstRow="1" w:lastRow="0" w:firstColumn="1" w:lastColumn="0" w:noHBand="0" w:noVBand="1"/>
      </w:tblPr>
      <w:tblGrid>
        <w:gridCol w:w="4531"/>
        <w:gridCol w:w="4531"/>
      </w:tblGrid>
      <w:tr w:rsidR="006731FD" w:rsidRPr="009F1AC0" w14:paraId="3DB13BF3" w14:textId="77777777" w:rsidTr="00F459F5">
        <w:tc>
          <w:tcPr>
            <w:tcW w:w="4531" w:type="dxa"/>
            <w:shd w:val="clear" w:color="auto" w:fill="92D050"/>
          </w:tcPr>
          <w:p w14:paraId="09DB0000" w14:textId="41A1A190" w:rsidR="006731FD" w:rsidRPr="009F1AC0" w:rsidRDefault="7133F851" w:rsidP="006731FD">
            <w:pPr>
              <w:rPr>
                <w:b/>
                <w:bCs/>
              </w:rPr>
            </w:pPr>
            <w:r w:rsidRPr="009F1AC0">
              <w:rPr>
                <w:b/>
                <w:bCs/>
              </w:rPr>
              <w:t>Besluit</w:t>
            </w:r>
          </w:p>
        </w:tc>
        <w:tc>
          <w:tcPr>
            <w:tcW w:w="4531" w:type="dxa"/>
            <w:shd w:val="clear" w:color="auto" w:fill="92D050"/>
          </w:tcPr>
          <w:p w14:paraId="319BB666" w14:textId="2F92AC87" w:rsidR="006731FD" w:rsidRPr="009F1AC0" w:rsidRDefault="006731FD" w:rsidP="006731FD">
            <w:pPr>
              <w:rPr>
                <w:b/>
                <w:bCs/>
              </w:rPr>
            </w:pPr>
            <w:r w:rsidRPr="009F1AC0">
              <w:rPr>
                <w:b/>
                <w:bCs/>
              </w:rPr>
              <w:t>Datum</w:t>
            </w:r>
          </w:p>
        </w:tc>
      </w:tr>
      <w:tr w:rsidR="00F459F5" w14:paraId="6F9ABD4E" w14:textId="77777777" w:rsidTr="7133F851">
        <w:tc>
          <w:tcPr>
            <w:tcW w:w="4531" w:type="dxa"/>
          </w:tcPr>
          <w:p w14:paraId="72996185" w14:textId="22124265" w:rsidR="00F459F5" w:rsidRDefault="00F459F5" w:rsidP="006731FD">
            <w:r>
              <w:t>Taakbeleid akkoord bevonden door MR-personeel</w:t>
            </w:r>
          </w:p>
        </w:tc>
        <w:tc>
          <w:tcPr>
            <w:tcW w:w="4531" w:type="dxa"/>
          </w:tcPr>
          <w:p w14:paraId="013F2C7F" w14:textId="4BE9677B" w:rsidR="00F459F5" w:rsidRDefault="00F459F5" w:rsidP="006731FD">
            <w:r>
              <w:t>26 sept 2023</w:t>
            </w:r>
          </w:p>
        </w:tc>
      </w:tr>
      <w:tr w:rsidR="006731FD" w14:paraId="2E7BE46B" w14:textId="77777777" w:rsidTr="7133F851">
        <w:tc>
          <w:tcPr>
            <w:tcW w:w="4531" w:type="dxa"/>
          </w:tcPr>
          <w:p w14:paraId="20CEE64E" w14:textId="25D1B8CF" w:rsidR="006731FD" w:rsidRDefault="005401D1" w:rsidP="006731FD">
            <w:r>
              <w:t>Ouderbijdrage is vastgesteld.</w:t>
            </w:r>
          </w:p>
        </w:tc>
        <w:tc>
          <w:tcPr>
            <w:tcW w:w="4531" w:type="dxa"/>
          </w:tcPr>
          <w:p w14:paraId="3C65F52F" w14:textId="4AA79B38" w:rsidR="006731FD" w:rsidRDefault="005401D1" w:rsidP="006731FD">
            <w:r>
              <w:t>per mail op 11 okt 2023</w:t>
            </w:r>
          </w:p>
        </w:tc>
      </w:tr>
    </w:tbl>
    <w:p w14:paraId="6357163C" w14:textId="77777777" w:rsidR="006731FD" w:rsidRPr="001220EA" w:rsidRDefault="006731FD" w:rsidP="006731FD"/>
    <w:sectPr w:rsidR="006731FD" w:rsidRPr="001220EA"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3481A" w14:textId="77777777" w:rsidR="00251BBE" w:rsidRDefault="00251BBE" w:rsidP="0036092F">
      <w:pPr>
        <w:spacing w:line="240" w:lineRule="auto"/>
      </w:pPr>
      <w:r>
        <w:separator/>
      </w:r>
    </w:p>
  </w:endnote>
  <w:endnote w:type="continuationSeparator" w:id="0">
    <w:p w14:paraId="0AAE2246" w14:textId="77777777" w:rsidR="00251BBE" w:rsidRDefault="00251BBE"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39655" w14:textId="77777777" w:rsidR="00251BBE" w:rsidRDefault="00251BBE" w:rsidP="0036092F">
      <w:pPr>
        <w:spacing w:line="240" w:lineRule="auto"/>
      </w:pPr>
      <w:r>
        <w:separator/>
      </w:r>
    </w:p>
  </w:footnote>
  <w:footnote w:type="continuationSeparator" w:id="0">
    <w:p w14:paraId="50B78AB8" w14:textId="77777777" w:rsidR="00251BBE" w:rsidRDefault="00251BBE"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4C22"/>
    <w:multiLevelType w:val="multilevel"/>
    <w:tmpl w:val="95A8CA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7A0EDD"/>
    <w:multiLevelType w:val="hybridMultilevel"/>
    <w:tmpl w:val="E7AAE3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A16F2"/>
    <w:multiLevelType w:val="multilevel"/>
    <w:tmpl w:val="BCE2B0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CD7D8C"/>
    <w:multiLevelType w:val="multilevel"/>
    <w:tmpl w:val="8188A6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736A87"/>
    <w:multiLevelType w:val="hybridMultilevel"/>
    <w:tmpl w:val="FB8A972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F67278"/>
    <w:multiLevelType w:val="hybridMultilevel"/>
    <w:tmpl w:val="6212E09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15:restartNumberingAfterBreak="0">
    <w:nsid w:val="568E3F4F"/>
    <w:multiLevelType w:val="multilevel"/>
    <w:tmpl w:val="8188A6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501D43"/>
    <w:multiLevelType w:val="hybridMultilevel"/>
    <w:tmpl w:val="87A402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6"/>
  </w:num>
  <w:num w:numId="5">
    <w:abstractNumId w:val="0"/>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FD"/>
    <w:rsid w:val="0004641E"/>
    <w:rsid w:val="00055793"/>
    <w:rsid w:val="00062888"/>
    <w:rsid w:val="000B6895"/>
    <w:rsid w:val="001010C0"/>
    <w:rsid w:val="00110A05"/>
    <w:rsid w:val="001220EA"/>
    <w:rsid w:val="001D67AE"/>
    <w:rsid w:val="001E0BF7"/>
    <w:rsid w:val="001F7911"/>
    <w:rsid w:val="00227E4B"/>
    <w:rsid w:val="00251BBE"/>
    <w:rsid w:val="00290F93"/>
    <w:rsid w:val="00292063"/>
    <w:rsid w:val="002A01CA"/>
    <w:rsid w:val="002C5D5B"/>
    <w:rsid w:val="0031127F"/>
    <w:rsid w:val="00354ACC"/>
    <w:rsid w:val="0036092F"/>
    <w:rsid w:val="00376788"/>
    <w:rsid w:val="003C06C7"/>
    <w:rsid w:val="00442D6D"/>
    <w:rsid w:val="00445477"/>
    <w:rsid w:val="00494E30"/>
    <w:rsid w:val="005401D1"/>
    <w:rsid w:val="00552BA4"/>
    <w:rsid w:val="0058187D"/>
    <w:rsid w:val="00611702"/>
    <w:rsid w:val="00627738"/>
    <w:rsid w:val="006731FD"/>
    <w:rsid w:val="00685AF7"/>
    <w:rsid w:val="00693659"/>
    <w:rsid w:val="006A1204"/>
    <w:rsid w:val="006A2349"/>
    <w:rsid w:val="006B7143"/>
    <w:rsid w:val="006F13EE"/>
    <w:rsid w:val="00783F90"/>
    <w:rsid w:val="0080618F"/>
    <w:rsid w:val="00806AFA"/>
    <w:rsid w:val="00832899"/>
    <w:rsid w:val="00900019"/>
    <w:rsid w:val="009A0F85"/>
    <w:rsid w:val="009F1AC0"/>
    <w:rsid w:val="00A67D13"/>
    <w:rsid w:val="00AA6931"/>
    <w:rsid w:val="00B02E3D"/>
    <w:rsid w:val="00B1337D"/>
    <w:rsid w:val="00B81D90"/>
    <w:rsid w:val="00B9067B"/>
    <w:rsid w:val="00B934BD"/>
    <w:rsid w:val="00B96170"/>
    <w:rsid w:val="00BB4AB0"/>
    <w:rsid w:val="00BB737C"/>
    <w:rsid w:val="00C82AD6"/>
    <w:rsid w:val="00CA2A74"/>
    <w:rsid w:val="00CB36E6"/>
    <w:rsid w:val="00CC6C8C"/>
    <w:rsid w:val="00CD1583"/>
    <w:rsid w:val="00CE463D"/>
    <w:rsid w:val="00D02597"/>
    <w:rsid w:val="00D12A3E"/>
    <w:rsid w:val="00D64CC9"/>
    <w:rsid w:val="00D9261A"/>
    <w:rsid w:val="00DB5F22"/>
    <w:rsid w:val="00DC1EDD"/>
    <w:rsid w:val="00DE68E3"/>
    <w:rsid w:val="00DF115B"/>
    <w:rsid w:val="00DF24A3"/>
    <w:rsid w:val="00E24A2F"/>
    <w:rsid w:val="00E5640D"/>
    <w:rsid w:val="00E7560D"/>
    <w:rsid w:val="00E812B2"/>
    <w:rsid w:val="00E94D89"/>
    <w:rsid w:val="00EA7480"/>
    <w:rsid w:val="00EC13F8"/>
    <w:rsid w:val="00EE1519"/>
    <w:rsid w:val="00F14903"/>
    <w:rsid w:val="00F459F5"/>
    <w:rsid w:val="00FB39A9"/>
    <w:rsid w:val="00FC2ED1"/>
    <w:rsid w:val="00FE75CB"/>
    <w:rsid w:val="7133F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1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6731FD"/>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rial" w:hAnsi="Arial"/>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CB36E6"/>
    <w:pPr>
      <w:spacing w:after="0" w:line="240" w:lineRule="auto"/>
    </w:pPr>
    <w:rPr>
      <w:rFonts w:ascii="Arial" w:hAnsi="Arial"/>
      <w:sz w:val="18"/>
    </w:rPr>
  </w:style>
  <w:style w:type="paragraph" w:styleId="Onderwerpvanopmerking">
    <w:name w:val="annotation subject"/>
    <w:basedOn w:val="Tekstopmerking"/>
    <w:next w:val="Tekstopmerking"/>
    <w:link w:val="OnderwerpvanopmerkingChar"/>
    <w:uiPriority w:val="99"/>
    <w:semiHidden/>
    <w:unhideWhenUsed/>
    <w:rsid w:val="00055793"/>
    <w:rPr>
      <w:b/>
      <w:bCs/>
    </w:rPr>
  </w:style>
  <w:style w:type="character" w:customStyle="1" w:styleId="OnderwerpvanopmerkingChar">
    <w:name w:val="Onderwerp van opmerking Char"/>
    <w:basedOn w:val="TekstopmerkingChar"/>
    <w:link w:val="Onderwerpvanopmerking"/>
    <w:uiPriority w:val="99"/>
    <w:semiHidden/>
    <w:rsid w:val="0005579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4DB2BFC6C84FAF70FE45798F8CE1" ma:contentTypeVersion="17" ma:contentTypeDescription="Een nieuw document maken." ma:contentTypeScope="" ma:versionID="448602f34808fdf5888d7ff298884305">
  <xsd:schema xmlns:xsd="http://www.w3.org/2001/XMLSchema" xmlns:xs="http://www.w3.org/2001/XMLSchema" xmlns:p="http://schemas.microsoft.com/office/2006/metadata/properties" xmlns:ns3="be5fd216-c245-4201-81a1-8ad1825d4783" xmlns:ns4="2cdbe7e0-75a2-4853-b0b7-2b1f0d400a52" targetNamespace="http://schemas.microsoft.com/office/2006/metadata/properties" ma:root="true" ma:fieldsID="444f4885a6af94aeb89c927f3e58c1f7" ns3:_="" ns4:_="">
    <xsd:import namespace="be5fd216-c245-4201-81a1-8ad1825d4783"/>
    <xsd:import namespace="2cdbe7e0-75a2-4853-b0b7-2b1f0d400a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fd216-c245-4201-81a1-8ad1825d478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be7e0-75a2-4853-b0b7-2b1f0d400a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dbe7e0-75a2-4853-b0b7-2b1f0d400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D853-9A85-48CC-93ED-F1B8C9D6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fd216-c245-4201-81a1-8ad1825d4783"/>
    <ds:schemaRef ds:uri="2cdbe7e0-75a2-4853-b0b7-2b1f0d400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7D34E-3774-477B-B8ED-31067999E5C1}">
  <ds:schemaRefs>
    <ds:schemaRef ds:uri="http://schemas.microsoft.com/sharepoint/v3/contenttype/forms"/>
  </ds:schemaRefs>
</ds:datastoreItem>
</file>

<file path=customXml/itemProps3.xml><?xml version="1.0" encoding="utf-8"?>
<ds:datastoreItem xmlns:ds="http://schemas.openxmlformats.org/officeDocument/2006/customXml" ds:itemID="{4D56408C-E2C8-468A-AAA2-265E65C8552B}">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2cdbe7e0-75a2-4853-b0b7-2b1f0d400a52"/>
    <ds:schemaRef ds:uri="be5fd216-c245-4201-81a1-8ad1825d4783"/>
    <ds:schemaRef ds:uri="http://schemas.microsoft.com/office/2006/metadata/properties"/>
  </ds:schemaRefs>
</ds:datastoreItem>
</file>

<file path=customXml/itemProps4.xml><?xml version="1.0" encoding="utf-8"?>
<ds:datastoreItem xmlns:ds="http://schemas.openxmlformats.org/officeDocument/2006/customXml" ds:itemID="{91B127D2-4C3E-45E3-829E-557DCC50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6264</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2024-05-13T09:32:00Z</dcterms:created>
  <dcterms:modified xsi:type="dcterms:W3CDTF">2024-05-13T09:32:00Z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0x010100040E4DB2BFC6C84FAF70FE45798F8CE1</vt:lpwstr>
  </property>
</Properties>
</file>